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EC" w:rsidRPr="00FF4DEC" w:rsidRDefault="00FF4DEC" w:rsidP="00FF4DEC">
      <w:pPr>
        <w:widowControl/>
        <w:jc w:val="left"/>
        <w:rPr>
          <w:rFonts w:ascii="微软雅黑" w:eastAsia="微软雅黑" w:hAnsi="微软雅黑" w:cs="宋体" w:hint="eastAsia"/>
          <w:kern w:val="0"/>
          <w:sz w:val="24"/>
          <w:szCs w:val="24"/>
        </w:rPr>
      </w:pPr>
    </w:p>
    <w:p w:rsidR="00FF4DEC" w:rsidRPr="00FF4DEC" w:rsidRDefault="00FF4DEC" w:rsidP="00FF4DEC">
      <w:pPr>
        <w:widowControl/>
        <w:spacing w:before="120" w:after="100" w:afterAutospacing="1"/>
        <w:ind w:left="105"/>
        <w:jc w:val="center"/>
        <w:rPr>
          <w:rFonts w:ascii="微软雅黑" w:eastAsia="微软雅黑" w:hAnsi="微软雅黑" w:cs="宋体" w:hint="eastAsia"/>
          <w:kern w:val="0"/>
          <w:sz w:val="24"/>
          <w:szCs w:val="24"/>
        </w:rPr>
      </w:pPr>
      <w:r w:rsidRPr="00FF4DEC">
        <w:rPr>
          <w:rFonts w:ascii="微软雅黑" w:eastAsia="微软雅黑" w:hAnsi="微软雅黑" w:cs="宋体"/>
          <w:noProof/>
          <w:kern w:val="0"/>
          <w:sz w:val="24"/>
          <w:szCs w:val="24"/>
        </w:rPr>
        <w:drawing>
          <wp:inline distT="0" distB="0" distL="0" distR="0" wp14:anchorId="579F308A" wp14:editId="13DD2788">
            <wp:extent cx="6667500" cy="1295400"/>
            <wp:effectExtent l="0" t="0" r="0" b="0"/>
            <wp:docPr id="4" name="图片 4" descr="搜狗截图15年10月23日10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搜狗截图15年10月23日1027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1295400"/>
                    </a:xfrm>
                    <a:prstGeom prst="rect">
                      <a:avLst/>
                    </a:prstGeom>
                    <a:noFill/>
                    <a:ln>
                      <a:noFill/>
                    </a:ln>
                  </pic:spPr>
                </pic:pic>
              </a:graphicData>
            </a:graphic>
          </wp:inline>
        </w:drawing>
      </w:r>
      <w:r w:rsidRPr="00FF4DEC">
        <w:rPr>
          <w:rFonts w:ascii="微软雅黑" w:eastAsia="微软雅黑" w:hAnsi="微软雅黑" w:cs="宋体" w:hint="eastAsia"/>
          <w:kern w:val="0"/>
          <w:sz w:val="24"/>
          <w:szCs w:val="24"/>
        </w:rPr>
        <w:t> </w:t>
      </w:r>
    </w:p>
    <w:p w:rsidR="00FF4DEC" w:rsidRPr="00FF4DEC" w:rsidRDefault="00FF4DEC" w:rsidP="00FF4DEC">
      <w:pPr>
        <w:widowControl/>
        <w:spacing w:before="120" w:after="100" w:afterAutospacing="1"/>
        <w:ind w:left="105"/>
        <w:jc w:val="center"/>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苏高教会〔2015〕10号</w:t>
      </w:r>
    </w:p>
    <w:p w:rsidR="00FF4DEC" w:rsidRPr="00FF4DEC" w:rsidRDefault="00FF4DEC" w:rsidP="00FF4DEC">
      <w:pPr>
        <w:widowControl/>
        <w:spacing w:before="100" w:beforeAutospacing="1" w:after="100" w:afterAutospacing="1"/>
        <w:jc w:val="center"/>
        <w:rPr>
          <w:rFonts w:ascii="微软雅黑" w:eastAsia="微软雅黑" w:hAnsi="微软雅黑" w:cs="宋体" w:hint="eastAsia"/>
          <w:kern w:val="0"/>
          <w:sz w:val="24"/>
          <w:szCs w:val="24"/>
        </w:rPr>
      </w:pPr>
      <w:proofErr w:type="gramStart"/>
      <w:r w:rsidRPr="00FF4DEC">
        <w:rPr>
          <w:rFonts w:ascii="微软雅黑" w:eastAsia="微软雅黑" w:hAnsi="微软雅黑" w:cs="宋体" w:hint="eastAsia"/>
          <w:b/>
          <w:bCs/>
          <w:kern w:val="0"/>
          <w:sz w:val="24"/>
          <w:szCs w:val="24"/>
        </w:rPr>
        <w:t>苏知竞</w:t>
      </w:r>
      <w:proofErr w:type="gramEnd"/>
      <w:r w:rsidRPr="00FF4DEC">
        <w:rPr>
          <w:rFonts w:ascii="微软雅黑" w:eastAsia="微软雅黑" w:hAnsi="微软雅黑" w:cs="宋体" w:hint="eastAsia"/>
          <w:b/>
          <w:bCs/>
          <w:kern w:val="0"/>
          <w:sz w:val="24"/>
          <w:szCs w:val="24"/>
        </w:rPr>
        <w:t>委〔2015〕1号</w:t>
      </w:r>
    </w:p>
    <w:p w:rsidR="00FF4DEC" w:rsidRPr="00FF4DEC" w:rsidRDefault="00FF4DEC" w:rsidP="00FF4DEC">
      <w:pPr>
        <w:widowControl/>
        <w:spacing w:before="100" w:beforeAutospacing="1" w:after="100" w:afterAutospacing="1"/>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 </w:t>
      </w:r>
      <w:r w:rsidRPr="00FF4DEC">
        <w:rPr>
          <w:rFonts w:ascii="微软雅黑" w:eastAsia="微软雅黑" w:hAnsi="微软雅黑" w:cs="宋体"/>
          <w:noProof/>
          <w:kern w:val="0"/>
          <w:sz w:val="24"/>
          <w:szCs w:val="24"/>
        </w:rPr>
        <w:drawing>
          <wp:inline distT="0" distB="0" distL="0" distR="0" wp14:anchorId="1115FAD3" wp14:editId="518D6D30">
            <wp:extent cx="7229475" cy="76200"/>
            <wp:effectExtent l="0" t="0" r="9525" b="0"/>
            <wp:docPr id="5" name="图片 5" descr="http://www.jsgjxh.cn/ImageSource/News/20150804/News_2015080418450755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sgjxh.cn/ImageSource/News/20150804/News_20150804184507556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9475" cy="76200"/>
                    </a:xfrm>
                    <a:prstGeom prst="rect">
                      <a:avLst/>
                    </a:prstGeom>
                    <a:noFill/>
                    <a:ln>
                      <a:noFill/>
                    </a:ln>
                  </pic:spPr>
                </pic:pic>
              </a:graphicData>
            </a:graphic>
          </wp:inline>
        </w:drawing>
      </w:r>
    </w:p>
    <w:p w:rsidR="00FF4DEC" w:rsidRPr="00FF4DEC" w:rsidRDefault="00FF4DEC" w:rsidP="00FF4DEC">
      <w:pPr>
        <w:widowControl/>
        <w:spacing w:before="100" w:beforeAutospacing="1" w:after="100" w:afterAutospacing="1"/>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 </w:t>
      </w:r>
      <w:r w:rsidRPr="00FF4DEC">
        <w:rPr>
          <w:rFonts w:ascii="微软雅黑" w:eastAsia="微软雅黑" w:hAnsi="微软雅黑" w:cs="宋体" w:hint="eastAsia"/>
          <w:b/>
          <w:bCs/>
          <w:kern w:val="0"/>
          <w:sz w:val="30"/>
          <w:szCs w:val="30"/>
        </w:rPr>
        <w:t>关于开展江苏省第五届理工科大学生人文</w:t>
      </w:r>
    </w:p>
    <w:p w:rsidR="00FF4DEC" w:rsidRPr="00FF4DEC" w:rsidRDefault="00FF4DEC" w:rsidP="00FF4DEC">
      <w:pPr>
        <w:widowControl/>
        <w:spacing w:before="100" w:beforeAutospacing="1" w:after="100" w:afterAutospacing="1"/>
        <w:jc w:val="center"/>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30"/>
          <w:szCs w:val="30"/>
        </w:rPr>
        <w:t>社会科学知识竞赛的通知</w:t>
      </w:r>
    </w:p>
    <w:p w:rsidR="00FF4DEC" w:rsidRPr="00FF4DEC" w:rsidRDefault="00FF4DEC" w:rsidP="00FF4DEC">
      <w:pPr>
        <w:widowControl/>
        <w:spacing w:before="100" w:beforeAutospacing="1" w:after="100" w:afterAutospacing="1"/>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各高等学校：</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lastRenderedPageBreak/>
        <w:t>为了全面贯彻党和国家的教育方针，提高我省理工科大学生人文社会科学知识的整体素养，我省自2004年以来已开展了四届理工科大学生人文社会科学知识竞赛，得到了教育部、中国高等教育学会和省教育厅等有关部门的高度评价，也得到了我省高校和大学生的热烈响应和好评。经研究，决定开展第五届理工科大学生人文社会科学知识竞赛。竞赛方案见附件一。</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请各高等学校接到本通知后结合本校实际情况，成立竞赛领导小组，确定负责竞赛工作的职能部门和日常联系人，指导理工科大学生阅读人文社会科学书籍，认真组织报名，积极参赛，并于11月30日前将学校职能部门负责人名单及联系方式（见附件二）加盖学校公章后邮寄并发邮件至组委会办公室。联系地址：南京市北京西路15号江苏省高等教育学会；邮编：210024；联系人：赵亚萍、黄榕；联系电话：025-83302566、83300736；E-mail：gjxh83300736@163.com。</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 附件：</w:t>
      </w:r>
    </w:p>
    <w:p w:rsidR="00FF4DEC" w:rsidRPr="00FF4DEC" w:rsidRDefault="00FF4DEC" w:rsidP="00FF4DEC">
      <w:pPr>
        <w:widowControl/>
        <w:spacing w:before="100" w:beforeAutospacing="1" w:after="100" w:afterAutospacing="1" w:line="240" w:lineRule="atLeast"/>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noProof/>
          <w:kern w:val="0"/>
          <w:sz w:val="24"/>
          <w:szCs w:val="24"/>
        </w:rPr>
        <w:drawing>
          <wp:inline distT="0" distB="0" distL="0" distR="0" wp14:anchorId="13441838" wp14:editId="1A98086E">
            <wp:extent cx="152400" cy="152400"/>
            <wp:effectExtent l="0" t="0" r="0" b="0"/>
            <wp:docPr id="6" name="图片 6" descr="http://www.jsgjxh.cn/Script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sgjxh.cn/Scripts/ueditor/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self" w:tooltip="附件1.doc" w:history="1">
        <w:r w:rsidRPr="00FF4DEC">
          <w:rPr>
            <w:rFonts w:ascii="微软雅黑" w:eastAsia="微软雅黑" w:hAnsi="微软雅黑" w:cs="宋体" w:hint="eastAsia"/>
            <w:color w:val="0000FF"/>
            <w:kern w:val="0"/>
            <w:sz w:val="24"/>
            <w:szCs w:val="24"/>
          </w:rPr>
          <w:t>1．江苏省第五届理工科大学生人文社会科学知识竞赛方案</w:t>
        </w:r>
      </w:hyperlink>
    </w:p>
    <w:p w:rsidR="00FF4DEC" w:rsidRPr="00FF4DEC" w:rsidRDefault="00FF4DEC" w:rsidP="00FF4DEC">
      <w:pPr>
        <w:widowControl/>
        <w:spacing w:before="100" w:beforeAutospacing="1" w:after="100" w:afterAutospacing="1" w:line="240" w:lineRule="atLeast"/>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noProof/>
          <w:kern w:val="0"/>
          <w:sz w:val="24"/>
          <w:szCs w:val="24"/>
        </w:rPr>
        <w:drawing>
          <wp:inline distT="0" distB="0" distL="0" distR="0" wp14:anchorId="3661CC39" wp14:editId="42238A1C">
            <wp:extent cx="152400" cy="152400"/>
            <wp:effectExtent l="0" t="0" r="0" b="0"/>
            <wp:docPr id="7" name="图片 7" descr="http://www.jsgjxh.cn/Script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sgjxh.cn/Scripts/ueditor/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self" w:tooltip="附件2.doc" w:history="1">
        <w:r w:rsidRPr="00FF4DEC">
          <w:rPr>
            <w:rFonts w:ascii="微软雅黑" w:eastAsia="微软雅黑" w:hAnsi="微软雅黑" w:cs="宋体" w:hint="eastAsia"/>
            <w:color w:val="0000FF"/>
            <w:kern w:val="0"/>
            <w:sz w:val="24"/>
            <w:szCs w:val="24"/>
          </w:rPr>
          <w:t>2．学校知识竞赛负责人联系表</w:t>
        </w:r>
      </w:hyperlink>
    </w:p>
    <w:p w:rsidR="00FF4DEC" w:rsidRPr="00FF4DEC" w:rsidRDefault="00FF4DEC" w:rsidP="00FF4DEC">
      <w:pPr>
        <w:widowControl/>
        <w:spacing w:before="100" w:beforeAutospacing="1" w:after="100" w:afterAutospacing="1"/>
        <w:ind w:firstLine="480"/>
        <w:jc w:val="righ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江苏省高等教育学会</w:t>
      </w:r>
    </w:p>
    <w:p w:rsidR="00FF4DEC" w:rsidRPr="00FF4DEC" w:rsidRDefault="00FF4DEC" w:rsidP="00FF4DEC">
      <w:pPr>
        <w:widowControl/>
        <w:spacing w:before="100" w:beforeAutospacing="1" w:after="100" w:afterAutospacing="1"/>
        <w:ind w:firstLine="480"/>
        <w:jc w:val="righ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lastRenderedPageBreak/>
        <w:t>江苏省大学生知识竞赛组委会</w:t>
      </w:r>
    </w:p>
    <w:p w:rsidR="00FF4DEC" w:rsidRPr="00FF4DEC" w:rsidRDefault="00FF4DEC" w:rsidP="00FF4DEC">
      <w:pPr>
        <w:widowControl/>
        <w:spacing w:before="100" w:beforeAutospacing="1" w:after="100" w:afterAutospacing="1"/>
        <w:ind w:firstLine="480"/>
        <w:jc w:val="righ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2015年10月13日</w:t>
      </w:r>
    </w:p>
    <w:p w:rsidR="00FF4DEC" w:rsidRPr="00FF4DEC" w:rsidRDefault="00FF4DEC" w:rsidP="00FF4DEC">
      <w:pPr>
        <w:widowControl/>
        <w:spacing w:before="100" w:beforeAutospacing="1" w:after="100" w:afterAutospacing="1"/>
        <w:ind w:firstLine="480"/>
        <w:jc w:val="right"/>
        <w:rPr>
          <w:rFonts w:ascii="微软雅黑" w:eastAsia="微软雅黑" w:hAnsi="微软雅黑" w:cs="宋体" w:hint="eastAsia"/>
          <w:kern w:val="0"/>
          <w:sz w:val="24"/>
          <w:szCs w:val="24"/>
        </w:rPr>
      </w:pPr>
    </w:p>
    <w:p w:rsidR="00FF4DEC" w:rsidRPr="00FF4DEC" w:rsidRDefault="00FF4DEC" w:rsidP="00FF4DEC">
      <w:pPr>
        <w:widowControl/>
        <w:spacing w:before="100" w:beforeAutospacing="1" w:after="100" w:afterAutospacing="1"/>
        <w:ind w:firstLine="480"/>
        <w:jc w:val="right"/>
        <w:rPr>
          <w:rFonts w:ascii="微软雅黑" w:eastAsia="微软雅黑" w:hAnsi="微软雅黑" w:cs="宋体" w:hint="eastAsia"/>
          <w:kern w:val="0"/>
          <w:sz w:val="24"/>
          <w:szCs w:val="24"/>
        </w:rPr>
      </w:pPr>
    </w:p>
    <w:p w:rsidR="00FF4DEC" w:rsidRDefault="00FF4DEC" w:rsidP="00FF4DEC">
      <w:pPr>
        <w:widowControl/>
        <w:spacing w:before="100" w:beforeAutospacing="1" w:after="100" w:afterAutospacing="1"/>
        <w:ind w:firstLine="480"/>
        <w:jc w:val="left"/>
        <w:rPr>
          <w:rFonts w:ascii="微软雅黑" w:eastAsia="微软雅黑" w:hAnsi="微软雅黑" w:cs="宋体"/>
          <w:kern w:val="0"/>
          <w:sz w:val="24"/>
          <w:szCs w:val="24"/>
        </w:rPr>
      </w:pPr>
    </w:p>
    <w:p w:rsidR="00FF4DEC" w:rsidRDefault="00FF4DEC" w:rsidP="00FF4DEC">
      <w:pPr>
        <w:widowControl/>
        <w:spacing w:before="100" w:beforeAutospacing="1" w:after="100" w:afterAutospacing="1"/>
        <w:ind w:firstLine="480"/>
        <w:jc w:val="left"/>
        <w:rPr>
          <w:rFonts w:ascii="微软雅黑" w:eastAsia="微软雅黑" w:hAnsi="微软雅黑" w:cs="宋体"/>
          <w:kern w:val="0"/>
          <w:sz w:val="24"/>
          <w:szCs w:val="24"/>
        </w:rPr>
      </w:pPr>
    </w:p>
    <w:p w:rsidR="00FF4DEC" w:rsidRDefault="00FF4DEC" w:rsidP="00FF4DEC">
      <w:pPr>
        <w:widowControl/>
        <w:spacing w:before="100" w:beforeAutospacing="1" w:after="100" w:afterAutospacing="1"/>
        <w:ind w:firstLine="480"/>
        <w:jc w:val="left"/>
        <w:rPr>
          <w:rFonts w:ascii="微软雅黑" w:eastAsia="微软雅黑" w:hAnsi="微软雅黑" w:cs="宋体"/>
          <w:kern w:val="0"/>
          <w:sz w:val="24"/>
          <w:szCs w:val="24"/>
        </w:rPr>
      </w:pPr>
    </w:p>
    <w:p w:rsid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30"/>
          <w:szCs w:val="30"/>
        </w:rPr>
        <w:lastRenderedPageBreak/>
        <w:t>附件1 </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30"/>
          <w:szCs w:val="30"/>
        </w:rPr>
        <w:t>江苏省第五届理工科大学生人文社会科学知识竞赛方案</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文理融会打造通识教育，多元并举培养创新人才。为激发理工科大学生学习人文社会科学知识的热情，提高理工科大学生人文社会科学知识的整体素养，决定开展江苏省第五届理工科大学生人文社会科学知识竞赛，执行如下竞赛方案：</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一、参赛对象</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全省普通高等学校（含驻苏军事院校、民办高校）理工科类专业的全日制在校生、成人高校的全日制普通生和五年制高职后两年的在校生。</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二、组织方式</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1．江苏省高等教育学会主办，省教育厅有关处室参与、指导。</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2．以高等学校为单位，组织学生报名参赛。</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lastRenderedPageBreak/>
        <w:t>三、组织机构及职责</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（一）成立江苏省大学生知识竞赛组织委员会</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1．组委会职责：</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筹集经费；推动高校进行竞赛的组织报名工作；决定竞赛重大事项，包括竞赛方案、竞赛规则、评奖原则、竞赛安排等；协调相关部门；确定获奖名单、颁发获奖证书和奖品、奖金等。</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2．组委会组成人员</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组委会主任委员：</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丁晓昌 省高教学会会长。</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组委会委员：</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proofErr w:type="gramStart"/>
      <w:r w:rsidRPr="00FF4DEC">
        <w:rPr>
          <w:rFonts w:ascii="微软雅黑" w:eastAsia="微软雅黑" w:hAnsi="微软雅黑" w:cs="宋体" w:hint="eastAsia"/>
          <w:kern w:val="0"/>
          <w:sz w:val="24"/>
          <w:szCs w:val="24"/>
        </w:rPr>
        <w:lastRenderedPageBreak/>
        <w:t>鞠</w:t>
      </w:r>
      <w:proofErr w:type="gramEnd"/>
      <w:r w:rsidRPr="00FF4DEC">
        <w:rPr>
          <w:rFonts w:ascii="微软雅黑" w:eastAsia="微软雅黑" w:hAnsi="微软雅黑" w:cs="宋体" w:hint="eastAsia"/>
          <w:kern w:val="0"/>
          <w:sz w:val="24"/>
          <w:szCs w:val="24"/>
        </w:rPr>
        <w:t>  勤 省教育考试院院长；  </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袁靖宇 省教育厅高教处处长；</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杭连生 省教育厅学生处处长;</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汪国培 省教育厅社会科学研究与思想政治教育处处长; </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张兆臣 省教育厅科技处处长；</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proofErr w:type="gramStart"/>
      <w:r w:rsidRPr="00FF4DEC">
        <w:rPr>
          <w:rFonts w:ascii="微软雅黑" w:eastAsia="微软雅黑" w:hAnsi="微软雅黑" w:cs="宋体" w:hint="eastAsia"/>
          <w:kern w:val="0"/>
          <w:sz w:val="24"/>
          <w:szCs w:val="24"/>
        </w:rPr>
        <w:t>孙其华</w:t>
      </w:r>
      <w:proofErr w:type="gramEnd"/>
      <w:r w:rsidRPr="00FF4DEC">
        <w:rPr>
          <w:rFonts w:ascii="微软雅黑" w:eastAsia="微软雅黑" w:hAnsi="微软雅黑" w:cs="宋体" w:hint="eastAsia"/>
          <w:kern w:val="0"/>
          <w:sz w:val="24"/>
          <w:szCs w:val="24"/>
        </w:rPr>
        <w:t> 江苏教育报刊总社社长;</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严  燕 省高教学会秘书长。</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（二）成立组委会办公室</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1．办公室的职责：</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lastRenderedPageBreak/>
        <w:t>办公室在组委会领导下，处理日常事务，具体负责制定考试大纲、组织命题、印制试卷、安排考</w:t>
      </w:r>
      <w:proofErr w:type="gramStart"/>
      <w:r w:rsidRPr="00FF4DEC">
        <w:rPr>
          <w:rFonts w:ascii="微软雅黑" w:eastAsia="微软雅黑" w:hAnsi="微软雅黑" w:cs="宋体" w:hint="eastAsia"/>
          <w:kern w:val="0"/>
          <w:sz w:val="24"/>
          <w:szCs w:val="24"/>
        </w:rPr>
        <w:t>务</w:t>
      </w:r>
      <w:proofErr w:type="gramEnd"/>
      <w:r w:rsidRPr="00FF4DEC">
        <w:rPr>
          <w:rFonts w:ascii="微软雅黑" w:eastAsia="微软雅黑" w:hAnsi="微软雅黑" w:cs="宋体" w:hint="eastAsia"/>
          <w:kern w:val="0"/>
          <w:sz w:val="24"/>
          <w:szCs w:val="24"/>
        </w:rPr>
        <w:t>、评判试卷、根据考试结果提出获奖人选名单等。</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2．办公室主任：严燕；   副主任：赵亚萍</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（三）高等学校职责：</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学校负责宣传和组织学生阅读、报名、考试和委派巡视人员等。</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四、奖项设置：</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（一）优秀个人奖：</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每五万参赛人数为一组，每组设置奖项如下：</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1．特等奖：1名，颁发获奖证书和奖杯，并奖人民币10000元；</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lastRenderedPageBreak/>
        <w:t>2．一等奖：10名，颁发获奖证书和奖杯，其中一等奖第一名奖人民币4000元，一等奖第二名奖人民币3000元，一等奖第三名奖人民币2000元，其余一等奖奖人民币1000元；</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3．二等奖：100名，颁发获奖证书，并奖人民币300元；</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4．三等奖：800名，颁发获奖证书；</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5．优秀奖：4000名左右，颁发获奖证书。</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（二）优秀学校奖：</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优秀学校奖：以高校的生均分值进行排序，对取得前20名的学校颁发证书和奖牌。</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（三）优秀组织奖：20个，颁发证书和奖牌。</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五、考试范围与形式：</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lastRenderedPageBreak/>
        <w:t>1．中学教材中已经学过的人文社会科学知识占60％左右，其它相关人文社会科学知识占40％左右。</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2．竞赛的知识范围包括哲学、文学（</w:t>
      </w:r>
      <w:proofErr w:type="gramStart"/>
      <w:r w:rsidRPr="00FF4DEC">
        <w:rPr>
          <w:rFonts w:ascii="微软雅黑" w:eastAsia="微软雅黑" w:hAnsi="微软雅黑" w:cs="宋体" w:hint="eastAsia"/>
          <w:kern w:val="0"/>
          <w:sz w:val="24"/>
          <w:szCs w:val="24"/>
        </w:rPr>
        <w:t>含语言</w:t>
      </w:r>
      <w:proofErr w:type="gramEnd"/>
      <w:r w:rsidRPr="00FF4DEC">
        <w:rPr>
          <w:rFonts w:ascii="微软雅黑" w:eastAsia="微软雅黑" w:hAnsi="微软雅黑" w:cs="宋体" w:hint="eastAsia"/>
          <w:kern w:val="0"/>
          <w:sz w:val="24"/>
          <w:szCs w:val="24"/>
        </w:rPr>
        <w:t>文字）、历史、法律、经济、艺术、国情、地理等知识。</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3．以考查知识面为主；以常识题为主；不考偏题、怪题；笔试题目全部为客观题。</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4．本次竞赛推荐的参考书为中学的人文社会科学课本和《大学生人文社科知识读本》（江苏省高等教育学会组织编写，苏州大学出版社出版），也可少量选用有关的工具书和合适的人文科学读物。</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六、竞赛方式：</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一、二、三等奖和优秀</w:t>
      </w:r>
      <w:proofErr w:type="gramStart"/>
      <w:r w:rsidRPr="00FF4DEC">
        <w:rPr>
          <w:rFonts w:ascii="微软雅黑" w:eastAsia="微软雅黑" w:hAnsi="微软雅黑" w:cs="宋体" w:hint="eastAsia"/>
          <w:kern w:val="0"/>
          <w:sz w:val="24"/>
          <w:szCs w:val="24"/>
        </w:rPr>
        <w:t>奖根据</w:t>
      </w:r>
      <w:proofErr w:type="gramEnd"/>
      <w:r w:rsidRPr="00FF4DEC">
        <w:rPr>
          <w:rFonts w:ascii="微软雅黑" w:eastAsia="微软雅黑" w:hAnsi="微软雅黑" w:cs="宋体" w:hint="eastAsia"/>
          <w:kern w:val="0"/>
          <w:sz w:val="24"/>
          <w:szCs w:val="24"/>
        </w:rPr>
        <w:t>笔试成绩评选；特等奖和一等奖的前三名通过决赛产生。决赛选手由本科院校笔试前7名同学和专科院校笔试前2名同学共9名同学组成。决赛采取口试方式，现场决出特等奖和一等奖的前三名，并现场颁发获奖证书和奖金。每位参赛选手的所在高校可在参加初赛的选手中挑选若干人组成</w:t>
      </w:r>
      <w:proofErr w:type="gramStart"/>
      <w:r w:rsidRPr="00FF4DEC">
        <w:rPr>
          <w:rFonts w:ascii="微软雅黑" w:eastAsia="微软雅黑" w:hAnsi="微软雅黑" w:cs="宋体" w:hint="eastAsia"/>
          <w:kern w:val="0"/>
          <w:sz w:val="24"/>
          <w:szCs w:val="24"/>
        </w:rPr>
        <w:t>助赛方阵</w:t>
      </w:r>
      <w:proofErr w:type="gramEnd"/>
      <w:r w:rsidRPr="00FF4DEC">
        <w:rPr>
          <w:rFonts w:ascii="微软雅黑" w:eastAsia="微软雅黑" w:hAnsi="微软雅黑" w:cs="宋体" w:hint="eastAsia"/>
          <w:kern w:val="0"/>
          <w:sz w:val="24"/>
          <w:szCs w:val="24"/>
        </w:rPr>
        <w:t>，到现场助赛。</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七、竞赛时间安排：</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lastRenderedPageBreak/>
        <w:t>笔试时间：2016年4月上旬</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决赛时间：具体时间另定。 </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八、评选方式：</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1．专科与本科使用相同试卷，分别评选。各等次的奖项按本科、专科参赛人数的比例划分。特等奖不分专科、本科，在本、专科一等奖获奖者中评选。2．优秀学校奖以学校的生均分值进行排序。生均分值S=</w:t>
      </w:r>
      <w:r w:rsidRPr="00FF4DEC">
        <w:rPr>
          <w:rFonts w:ascii="微软雅黑" w:eastAsia="微软雅黑" w:hAnsi="微软雅黑" w:cs="宋体"/>
          <w:noProof/>
          <w:kern w:val="0"/>
          <w:sz w:val="24"/>
          <w:szCs w:val="24"/>
        </w:rPr>
        <w:drawing>
          <wp:inline distT="0" distB="0" distL="0" distR="0" wp14:anchorId="60E4832B" wp14:editId="11735D32">
            <wp:extent cx="142875" cy="247650"/>
            <wp:effectExtent l="0" t="0" r="9525" b="0"/>
            <wp:docPr id="8" name="图片 8" descr="wpsF45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sF45F.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a:ln>
                      <a:noFill/>
                    </a:ln>
                  </pic:spPr>
                </pic:pic>
              </a:graphicData>
            </a:graphic>
          </wp:inline>
        </w:drawing>
      </w:r>
      <w:r w:rsidRPr="00FF4DEC">
        <w:rPr>
          <w:rFonts w:ascii="微软雅黑" w:eastAsia="微软雅黑" w:hAnsi="微软雅黑" w:cs="宋体" w:hint="eastAsia"/>
          <w:kern w:val="0"/>
          <w:sz w:val="24"/>
          <w:szCs w:val="24"/>
        </w:rPr>
        <w:t>的计算方法：分母M为学校理工科专业在校生数的10％，分子Z为该校参赛学生中得分在前M位的人的得分总和。其商</w:t>
      </w:r>
      <w:r w:rsidRPr="00FF4DEC">
        <w:rPr>
          <w:rFonts w:ascii="微软雅黑" w:eastAsia="微软雅黑" w:hAnsi="微软雅黑" w:cs="宋体"/>
          <w:noProof/>
          <w:kern w:val="0"/>
          <w:sz w:val="24"/>
          <w:szCs w:val="24"/>
        </w:rPr>
        <w:drawing>
          <wp:inline distT="0" distB="0" distL="0" distR="0" wp14:anchorId="3988E801" wp14:editId="063EEBBE">
            <wp:extent cx="142875" cy="247650"/>
            <wp:effectExtent l="0" t="0" r="9525" b="0"/>
            <wp:docPr id="9" name="图片 9" descr="wpsF46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psF460.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a:ln>
                      <a:noFill/>
                    </a:ln>
                  </pic:spPr>
                </pic:pic>
              </a:graphicData>
            </a:graphic>
          </wp:inline>
        </w:drawing>
      </w:r>
      <w:r w:rsidRPr="00FF4DEC">
        <w:rPr>
          <w:rFonts w:ascii="微软雅黑" w:eastAsia="微软雅黑" w:hAnsi="微软雅黑" w:cs="宋体" w:hint="eastAsia"/>
          <w:kern w:val="0"/>
          <w:sz w:val="24"/>
          <w:szCs w:val="24"/>
        </w:rPr>
        <w:t>即为生均分值。生均分值列入前20位的学校获优秀学校奖。参赛人数不足该校理工科专业学生数10％的学校，不得参加优秀学校奖的评选，但仍按生均分值参加排名，其生均分值的分子Z为全部参赛人数得分的总和。</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3．优秀组织奖由组委会根据各学校的参赛率（参赛人数与理工科在校生总数之比）、报名误差率、考场纪律和学校开展人文社会科学知识竞赛工作创意情况等综合评选。凡在竞赛中有学生作弊的学校取消优秀组织奖。</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九、严格考风考纪</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lastRenderedPageBreak/>
        <w:t>个人作弊的取消个人评奖资格，学校涉及大面积作弊的取消全部评奖资格。</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十、竞赛经费的筹集</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1.教育厅有关处室提供部分资助。</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2.各高校为每一位参加竞赛的学生向组委会提供10元成本费，不得向学生个人收费。</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3.社会组织提供赞助，包括各高等学校申请协办单位提供的部分经费。</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十一、有关建议</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根据以往竞赛的经验，竞赛的宣传发动、组织报名等工作由学工部门负责，阅读指导、考务工作等由教务部门负责。</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24"/>
          <w:szCs w:val="24"/>
        </w:rPr>
        <w:t>十二、附则</w:t>
      </w:r>
    </w:p>
    <w:p w:rsidR="00FF4DEC" w:rsidRDefault="00FF4DEC" w:rsidP="00FF4DEC">
      <w:pPr>
        <w:widowControl/>
        <w:spacing w:before="100" w:beforeAutospacing="1" w:after="100" w:afterAutospacing="1"/>
        <w:ind w:firstLine="480"/>
        <w:jc w:val="left"/>
        <w:rPr>
          <w:rFonts w:ascii="微软雅黑" w:eastAsia="微软雅黑" w:hAnsi="微软雅黑" w:cs="宋体"/>
          <w:kern w:val="0"/>
          <w:sz w:val="24"/>
          <w:szCs w:val="24"/>
        </w:rPr>
      </w:pPr>
      <w:r w:rsidRPr="00FF4DEC">
        <w:rPr>
          <w:rFonts w:ascii="微软雅黑" w:eastAsia="微软雅黑" w:hAnsi="微软雅黑" w:cs="宋体" w:hint="eastAsia"/>
          <w:kern w:val="0"/>
          <w:sz w:val="24"/>
          <w:szCs w:val="24"/>
        </w:rPr>
        <w:t>本方案在实施过程中如遇新的问题，经组委会研究，可以作适当调整。</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30"/>
          <w:szCs w:val="30"/>
        </w:rPr>
        <w:t>附件2 </w:t>
      </w:r>
    </w:p>
    <w:p w:rsidR="00FF4DEC" w:rsidRPr="00FF4DEC" w:rsidRDefault="00FF4DEC" w:rsidP="00FF4DEC">
      <w:pPr>
        <w:widowControl/>
        <w:spacing w:before="100" w:beforeAutospacing="1" w:after="100" w:afterAutospacing="1"/>
        <w:jc w:val="center"/>
        <w:rPr>
          <w:rFonts w:ascii="微软雅黑" w:eastAsia="微软雅黑" w:hAnsi="微软雅黑" w:cs="宋体" w:hint="eastAsia"/>
          <w:kern w:val="0"/>
          <w:sz w:val="24"/>
          <w:szCs w:val="24"/>
        </w:rPr>
      </w:pPr>
      <w:r w:rsidRPr="00FF4DEC">
        <w:rPr>
          <w:rFonts w:ascii="微软雅黑" w:eastAsia="微软雅黑" w:hAnsi="微软雅黑" w:cs="宋体" w:hint="eastAsia"/>
          <w:b/>
          <w:bCs/>
          <w:kern w:val="0"/>
          <w:sz w:val="30"/>
          <w:szCs w:val="30"/>
        </w:rPr>
        <w:t>学校知识竞赛负责人联系表</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单位（公章）：</w:t>
      </w:r>
    </w:p>
    <w:tbl>
      <w:tblPr>
        <w:tblW w:w="133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3"/>
        <w:gridCol w:w="1510"/>
        <w:gridCol w:w="1510"/>
        <w:gridCol w:w="1510"/>
        <w:gridCol w:w="1972"/>
        <w:gridCol w:w="1972"/>
        <w:gridCol w:w="3058"/>
      </w:tblGrid>
      <w:tr w:rsidR="00FF4DEC" w:rsidRPr="00FF4DEC" w:rsidTr="00FF4DEC">
        <w:trPr>
          <w:trHeight w:val="315"/>
          <w:tblCellSpacing w:w="15" w:type="dxa"/>
        </w:trPr>
        <w:tc>
          <w:tcPr>
            <w:tcW w:w="1890" w:type="dxa"/>
            <w:vMerge w:val="restart"/>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vMerge w:val="restart"/>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姓 名</w:t>
            </w:r>
          </w:p>
        </w:tc>
        <w:tc>
          <w:tcPr>
            <w:tcW w:w="1545" w:type="dxa"/>
            <w:vMerge w:val="restart"/>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部 门</w:t>
            </w:r>
          </w:p>
        </w:tc>
        <w:tc>
          <w:tcPr>
            <w:tcW w:w="1545" w:type="dxa"/>
            <w:vMerge w:val="restart"/>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职 </w:t>
            </w:r>
            <w:proofErr w:type="gramStart"/>
            <w:r w:rsidRPr="00FF4DEC">
              <w:rPr>
                <w:rFonts w:ascii="微软雅黑" w:eastAsia="微软雅黑" w:hAnsi="微软雅黑" w:cs="宋体" w:hint="eastAsia"/>
                <w:kern w:val="0"/>
                <w:sz w:val="24"/>
                <w:szCs w:val="24"/>
              </w:rPr>
              <w:t>务</w:t>
            </w:r>
            <w:proofErr w:type="gramEnd"/>
          </w:p>
        </w:tc>
        <w:tc>
          <w:tcPr>
            <w:tcW w:w="7905" w:type="dxa"/>
            <w:gridSpan w:val="3"/>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联系方式</w:t>
            </w:r>
          </w:p>
        </w:tc>
      </w:tr>
      <w:tr w:rsidR="00FF4DEC" w:rsidRPr="00FF4DEC" w:rsidTr="00FF4DEC">
        <w:trPr>
          <w:trHeight w:val="300"/>
          <w:tblCellSpacing w:w="15" w:type="dxa"/>
        </w:trPr>
        <w:tc>
          <w:tcPr>
            <w:tcW w:w="0" w:type="auto"/>
            <w:vMerge/>
            <w:vAlign w:val="center"/>
            <w:hideMark/>
          </w:tcPr>
          <w:p w:rsidR="00FF4DEC" w:rsidRPr="00FF4DEC" w:rsidRDefault="00FF4DEC" w:rsidP="00FF4DEC">
            <w:pPr>
              <w:widowControl/>
              <w:jc w:val="center"/>
              <w:rPr>
                <w:rFonts w:ascii="微软雅黑" w:eastAsia="微软雅黑" w:hAnsi="微软雅黑" w:cs="宋体"/>
                <w:kern w:val="0"/>
                <w:sz w:val="24"/>
                <w:szCs w:val="24"/>
              </w:rPr>
            </w:pPr>
          </w:p>
        </w:tc>
        <w:tc>
          <w:tcPr>
            <w:tcW w:w="0" w:type="auto"/>
            <w:vMerge/>
            <w:vAlign w:val="center"/>
            <w:hideMark/>
          </w:tcPr>
          <w:p w:rsidR="00FF4DEC" w:rsidRPr="00FF4DEC" w:rsidRDefault="00FF4DEC" w:rsidP="00FF4DEC">
            <w:pPr>
              <w:widowControl/>
              <w:jc w:val="center"/>
              <w:rPr>
                <w:rFonts w:ascii="微软雅黑" w:eastAsia="微软雅黑" w:hAnsi="微软雅黑" w:cs="宋体"/>
                <w:kern w:val="0"/>
                <w:sz w:val="24"/>
                <w:szCs w:val="24"/>
              </w:rPr>
            </w:pPr>
          </w:p>
        </w:tc>
        <w:tc>
          <w:tcPr>
            <w:tcW w:w="0" w:type="auto"/>
            <w:vMerge/>
            <w:vAlign w:val="center"/>
            <w:hideMark/>
          </w:tcPr>
          <w:p w:rsidR="00FF4DEC" w:rsidRPr="00FF4DEC" w:rsidRDefault="00FF4DEC" w:rsidP="00FF4DEC">
            <w:pPr>
              <w:widowControl/>
              <w:jc w:val="center"/>
              <w:rPr>
                <w:rFonts w:ascii="微软雅黑" w:eastAsia="微软雅黑" w:hAnsi="微软雅黑" w:cs="宋体"/>
                <w:kern w:val="0"/>
                <w:sz w:val="24"/>
                <w:szCs w:val="24"/>
              </w:rPr>
            </w:pPr>
          </w:p>
        </w:tc>
        <w:tc>
          <w:tcPr>
            <w:tcW w:w="0" w:type="auto"/>
            <w:vMerge/>
            <w:vAlign w:val="center"/>
            <w:hideMark/>
          </w:tcPr>
          <w:p w:rsidR="00FF4DEC" w:rsidRPr="00FF4DEC" w:rsidRDefault="00FF4DEC" w:rsidP="00FF4DEC">
            <w:pPr>
              <w:widowControl/>
              <w:jc w:val="center"/>
              <w:rPr>
                <w:rFonts w:ascii="微软雅黑" w:eastAsia="微软雅黑" w:hAnsi="微软雅黑" w:cs="宋体"/>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电 话</w:t>
            </w:r>
          </w:p>
        </w:tc>
        <w:tc>
          <w:tcPr>
            <w:tcW w:w="2145" w:type="dxa"/>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手 机</w:t>
            </w:r>
          </w:p>
        </w:tc>
        <w:tc>
          <w:tcPr>
            <w:tcW w:w="3630" w:type="dxa"/>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E-mail</w:t>
            </w:r>
          </w:p>
        </w:tc>
      </w:tr>
      <w:tr w:rsidR="00FF4DEC" w:rsidRPr="00FF4DEC" w:rsidTr="00FF4DEC">
        <w:trPr>
          <w:trHeight w:val="765"/>
          <w:tblCellSpacing w:w="15" w:type="dxa"/>
        </w:trPr>
        <w:tc>
          <w:tcPr>
            <w:tcW w:w="1890" w:type="dxa"/>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领导小组</w:t>
            </w:r>
          </w:p>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负 责 人</w:t>
            </w: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3630"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r>
      <w:tr w:rsidR="00FF4DEC" w:rsidRPr="00FF4DEC" w:rsidTr="00FF4DEC">
        <w:trPr>
          <w:trHeight w:val="765"/>
          <w:tblCellSpacing w:w="15" w:type="dxa"/>
        </w:trPr>
        <w:tc>
          <w:tcPr>
            <w:tcW w:w="1890" w:type="dxa"/>
            <w:vMerge w:val="restart"/>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职能部门</w:t>
            </w:r>
          </w:p>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负 责 人</w:t>
            </w: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3630"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r>
      <w:tr w:rsidR="00FF4DEC" w:rsidRPr="00FF4DEC" w:rsidTr="00FF4DEC">
        <w:trPr>
          <w:trHeight w:val="765"/>
          <w:tblCellSpacing w:w="15" w:type="dxa"/>
        </w:trPr>
        <w:tc>
          <w:tcPr>
            <w:tcW w:w="0" w:type="auto"/>
            <w:vMerge/>
            <w:vAlign w:val="center"/>
            <w:hideMark/>
          </w:tcPr>
          <w:p w:rsidR="00FF4DEC" w:rsidRPr="00FF4DEC" w:rsidRDefault="00FF4DEC" w:rsidP="00FF4DEC">
            <w:pPr>
              <w:widowControl/>
              <w:jc w:val="center"/>
              <w:rPr>
                <w:rFonts w:ascii="微软雅黑" w:eastAsia="微软雅黑" w:hAnsi="微软雅黑" w:cs="宋体"/>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bookmarkStart w:id="0" w:name="_GoBack"/>
            <w:bookmarkEnd w:id="0"/>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3630"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r>
      <w:tr w:rsidR="00FF4DEC" w:rsidRPr="00FF4DEC" w:rsidTr="00FF4DEC">
        <w:trPr>
          <w:trHeight w:val="765"/>
          <w:tblCellSpacing w:w="15" w:type="dxa"/>
        </w:trPr>
        <w:tc>
          <w:tcPr>
            <w:tcW w:w="1890" w:type="dxa"/>
            <w:vMerge w:val="restart"/>
            <w:tcMar>
              <w:top w:w="0" w:type="dxa"/>
              <w:left w:w="105" w:type="dxa"/>
              <w:bottom w:w="0" w:type="dxa"/>
              <w:right w:w="105" w:type="dxa"/>
            </w:tcMar>
            <w:vAlign w:val="center"/>
            <w:hideMark/>
          </w:tcPr>
          <w:p w:rsidR="00FF4DEC" w:rsidRPr="00FF4DEC" w:rsidRDefault="00FF4DEC" w:rsidP="00FF4DEC">
            <w:pPr>
              <w:widowControl/>
              <w:spacing w:before="100" w:beforeAutospacing="1" w:after="100" w:afterAutospacing="1"/>
              <w:ind w:firstLine="480"/>
              <w:jc w:val="center"/>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lastRenderedPageBreak/>
              <w:t>日常联系人</w:t>
            </w: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3630"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r>
      <w:tr w:rsidR="00FF4DEC" w:rsidRPr="00FF4DEC" w:rsidTr="00FF4DEC">
        <w:trPr>
          <w:trHeight w:val="765"/>
          <w:tblCellSpacing w:w="15" w:type="dxa"/>
        </w:trPr>
        <w:tc>
          <w:tcPr>
            <w:tcW w:w="0" w:type="auto"/>
            <w:vMerge/>
            <w:vAlign w:val="center"/>
            <w:hideMark/>
          </w:tcPr>
          <w:p w:rsidR="00FF4DEC" w:rsidRPr="00FF4DEC" w:rsidRDefault="00FF4DEC" w:rsidP="00FF4DEC">
            <w:pPr>
              <w:widowControl/>
              <w:jc w:val="center"/>
              <w:rPr>
                <w:rFonts w:ascii="微软雅黑" w:eastAsia="微软雅黑" w:hAnsi="微软雅黑" w:cs="宋体"/>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15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2145"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c>
          <w:tcPr>
            <w:tcW w:w="3630" w:type="dxa"/>
            <w:tcMar>
              <w:top w:w="0" w:type="dxa"/>
              <w:left w:w="105" w:type="dxa"/>
              <w:bottom w:w="0" w:type="dxa"/>
              <w:right w:w="105" w:type="dxa"/>
            </w:tcMar>
            <w:vAlign w:val="center"/>
            <w:hideMark/>
          </w:tcPr>
          <w:p w:rsidR="00FF4DEC" w:rsidRPr="00FF4DEC" w:rsidRDefault="00FF4DEC" w:rsidP="00FF4DEC">
            <w:pPr>
              <w:widowControl/>
              <w:jc w:val="center"/>
              <w:rPr>
                <w:rFonts w:ascii="微软雅黑" w:eastAsia="微软雅黑" w:hAnsi="微软雅黑" w:cs="宋体" w:hint="eastAsia"/>
                <w:kern w:val="0"/>
                <w:sz w:val="24"/>
                <w:szCs w:val="24"/>
              </w:rPr>
            </w:pPr>
          </w:p>
        </w:tc>
      </w:tr>
    </w:tbl>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注：</w:t>
      </w:r>
      <w:hyperlink r:id="rId10" w:history="1">
        <w:r w:rsidRPr="00FF4DEC">
          <w:rPr>
            <w:rFonts w:ascii="微软雅黑" w:eastAsia="微软雅黑" w:hAnsi="微软雅黑" w:cs="宋体" w:hint="eastAsia"/>
            <w:color w:val="0000FF"/>
            <w:kern w:val="0"/>
            <w:sz w:val="24"/>
            <w:szCs w:val="24"/>
          </w:rPr>
          <w:t>请尽快先发邮件至 gjxh83300736@163.com</w:t>
        </w:r>
      </w:hyperlink>
      <w:r w:rsidRPr="00FF4DEC">
        <w:rPr>
          <w:rFonts w:ascii="微软雅黑" w:eastAsia="微软雅黑" w:hAnsi="微软雅黑" w:cs="宋体" w:hint="eastAsia"/>
          <w:kern w:val="0"/>
          <w:sz w:val="24"/>
          <w:szCs w:val="24"/>
        </w:rPr>
        <w:t>，然后加盖公章邮寄至南京市北京西路15－2号1号楼112室江苏省高教学会秘书处（210024）  </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 </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 </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抄送：教育部、中国高等教育学会、省教育厅、省民政厅、省社科联、驻苏军事院校。</w:t>
      </w:r>
    </w:p>
    <w:p w:rsidR="00FF4DEC" w:rsidRPr="00FF4DEC" w:rsidRDefault="00FF4DEC" w:rsidP="00FF4DEC">
      <w:pPr>
        <w:widowControl/>
        <w:spacing w:before="100" w:beforeAutospacing="1" w:after="100" w:afterAutospacing="1"/>
        <w:ind w:firstLine="480"/>
        <w:jc w:val="left"/>
        <w:rPr>
          <w:rFonts w:ascii="微软雅黑" w:eastAsia="微软雅黑" w:hAnsi="微软雅黑" w:cs="宋体" w:hint="eastAsia"/>
          <w:kern w:val="0"/>
          <w:sz w:val="24"/>
          <w:szCs w:val="24"/>
        </w:rPr>
      </w:pPr>
      <w:r w:rsidRPr="00FF4DEC">
        <w:rPr>
          <w:rFonts w:ascii="微软雅黑" w:eastAsia="微软雅黑" w:hAnsi="微软雅黑" w:cs="宋体" w:hint="eastAsia"/>
          <w:kern w:val="0"/>
          <w:sz w:val="24"/>
          <w:szCs w:val="24"/>
        </w:rPr>
        <w:t>江苏省高等教育学会       　              2015年10月13日印发</w:t>
      </w:r>
    </w:p>
    <w:p w:rsidR="00941577" w:rsidRPr="00FF4DEC" w:rsidRDefault="00941577"/>
    <w:sectPr w:rsidR="00941577" w:rsidRPr="00FF4DEC" w:rsidSect="00FF4DE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93"/>
    <w:rsid w:val="00941577"/>
    <w:rsid w:val="00BD0893"/>
    <w:rsid w:val="00FF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A27CC-AA4C-4FFF-83E0-4F19D31C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549675">
      <w:bodyDiv w:val="1"/>
      <w:marLeft w:val="0"/>
      <w:marRight w:val="0"/>
      <w:marTop w:val="0"/>
      <w:marBottom w:val="0"/>
      <w:divBdr>
        <w:top w:val="none" w:sz="0" w:space="0" w:color="auto"/>
        <w:left w:val="none" w:sz="0" w:space="0" w:color="auto"/>
        <w:bottom w:val="none" w:sz="0" w:space="0" w:color="auto"/>
        <w:right w:val="none" w:sz="0" w:space="0" w:color="auto"/>
      </w:divBdr>
      <w:divsChild>
        <w:div w:id="1193345134">
          <w:marLeft w:val="0"/>
          <w:marRight w:val="0"/>
          <w:marTop w:val="0"/>
          <w:marBottom w:val="0"/>
          <w:divBdr>
            <w:top w:val="none" w:sz="0" w:space="0" w:color="auto"/>
            <w:left w:val="none" w:sz="0" w:space="0" w:color="auto"/>
            <w:bottom w:val="none" w:sz="0" w:space="0" w:color="auto"/>
            <w:right w:val="none" w:sz="0" w:space="0" w:color="auto"/>
          </w:divBdr>
          <w:divsChild>
            <w:div w:id="1877498498">
              <w:marLeft w:val="0"/>
              <w:marRight w:val="0"/>
              <w:marTop w:val="0"/>
              <w:marBottom w:val="0"/>
              <w:divBdr>
                <w:top w:val="none" w:sz="0" w:space="0" w:color="auto"/>
                <w:left w:val="none" w:sz="0" w:space="0" w:color="auto"/>
                <w:bottom w:val="none" w:sz="0" w:space="0" w:color="auto"/>
                <w:right w:val="none" w:sz="0" w:space="0" w:color="auto"/>
              </w:divBdr>
              <w:divsChild>
                <w:div w:id="434907782">
                  <w:marLeft w:val="0"/>
                  <w:marRight w:val="0"/>
                  <w:marTop w:val="0"/>
                  <w:marBottom w:val="0"/>
                  <w:divBdr>
                    <w:top w:val="none" w:sz="0" w:space="0" w:color="auto"/>
                    <w:left w:val="none" w:sz="0" w:space="0" w:color="auto"/>
                    <w:bottom w:val="none" w:sz="0" w:space="0" w:color="auto"/>
                    <w:right w:val="none" w:sz="0" w:space="0" w:color="auto"/>
                  </w:divBdr>
                  <w:divsChild>
                    <w:div w:id="1368069873">
                      <w:marLeft w:val="0"/>
                      <w:marRight w:val="0"/>
                      <w:marTop w:val="0"/>
                      <w:marBottom w:val="0"/>
                      <w:divBdr>
                        <w:top w:val="none" w:sz="0" w:space="0" w:color="auto"/>
                        <w:left w:val="none" w:sz="0" w:space="0" w:color="auto"/>
                        <w:bottom w:val="none" w:sz="0" w:space="0" w:color="auto"/>
                        <w:right w:val="none" w:sz="0" w:space="0" w:color="auto"/>
                      </w:divBdr>
                      <w:divsChild>
                        <w:div w:id="848757094">
                          <w:marLeft w:val="0"/>
                          <w:marRight w:val="0"/>
                          <w:marTop w:val="0"/>
                          <w:marBottom w:val="0"/>
                          <w:divBdr>
                            <w:top w:val="none" w:sz="0" w:space="0" w:color="auto"/>
                            <w:left w:val="none" w:sz="0" w:space="0" w:color="auto"/>
                            <w:bottom w:val="none" w:sz="0" w:space="0" w:color="auto"/>
                            <w:right w:val="none" w:sz="0" w:space="0" w:color="auto"/>
                          </w:divBdr>
                          <w:divsChild>
                            <w:div w:id="411200651">
                              <w:marLeft w:val="0"/>
                              <w:marRight w:val="0"/>
                              <w:marTop w:val="0"/>
                              <w:marBottom w:val="0"/>
                              <w:divBdr>
                                <w:top w:val="none" w:sz="0" w:space="0" w:color="auto"/>
                                <w:left w:val="none" w:sz="0" w:space="0" w:color="auto"/>
                                <w:bottom w:val="none" w:sz="0" w:space="0" w:color="auto"/>
                                <w:right w:val="none" w:sz="0" w:space="0" w:color="auto"/>
                              </w:divBdr>
                            </w:div>
                            <w:div w:id="1186022479">
                              <w:marLeft w:val="0"/>
                              <w:marRight w:val="0"/>
                              <w:marTop w:val="0"/>
                              <w:marBottom w:val="0"/>
                              <w:divBdr>
                                <w:top w:val="none" w:sz="0" w:space="0" w:color="auto"/>
                                <w:left w:val="none" w:sz="0" w:space="0" w:color="auto"/>
                                <w:bottom w:val="none" w:sz="0" w:space="0" w:color="auto"/>
                                <w:right w:val="none" w:sz="0" w:space="0" w:color="auto"/>
                              </w:divBdr>
                              <w:divsChild>
                                <w:div w:id="1268582587">
                                  <w:marLeft w:val="0"/>
                                  <w:marRight w:val="0"/>
                                  <w:marTop w:val="0"/>
                                  <w:marBottom w:val="0"/>
                                  <w:divBdr>
                                    <w:top w:val="none" w:sz="0" w:space="0" w:color="auto"/>
                                    <w:left w:val="none" w:sz="0" w:space="0" w:color="auto"/>
                                    <w:bottom w:val="none" w:sz="0" w:space="0" w:color="auto"/>
                                    <w:right w:val="none" w:sz="0" w:space="0" w:color="auto"/>
                                  </w:divBdr>
                                </w:div>
                                <w:div w:id="17408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gjxh.cn/Attachment/News/20151023/News_2015102310512537184.doc" TargetMode="External"/><Relationship Id="rId3" Type="http://schemas.openxmlformats.org/officeDocument/2006/relationships/webSettings" Target="webSettings.xml"/><Relationship Id="rId7" Type="http://schemas.openxmlformats.org/officeDocument/2006/relationships/hyperlink" Target="http://www.jsgjxh.cn/Attachment/News/20151023/News_2015102310510073662.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35831;&#20808;&#21457;&#37038;&#20214;&#33267;gjxh@jsgjxh.cn" TargetMode="Externa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dc:description/>
  <cp:lastModifiedBy>kck</cp:lastModifiedBy>
  <cp:revision>3</cp:revision>
  <dcterms:created xsi:type="dcterms:W3CDTF">2015-11-16T07:26:00Z</dcterms:created>
  <dcterms:modified xsi:type="dcterms:W3CDTF">2015-11-16T07:28:00Z</dcterms:modified>
</cp:coreProperties>
</file>